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000001" w14:textId="77777777" w:rsidR="00FD1F78" w:rsidRDefault="00757E5D">
      <w:pPr>
        <w:pBdr>
          <w:top w:val="nil"/>
          <w:left w:val="nil"/>
          <w:bottom w:val="nil"/>
          <w:right w:val="nil"/>
          <w:between w:val="nil"/>
        </w:pBdr>
        <w:jc w:val="both"/>
      </w:pPr>
      <w:r>
        <w:rPr>
          <w:rFonts w:ascii="Arial" w:eastAsia="Arial" w:hAnsi="Arial" w:cs="Arial"/>
          <w:smallCaps/>
          <w:sz w:val="32"/>
          <w:szCs w:val="32"/>
        </w:rPr>
        <w:t>FACILITATORS’ BRIEF</w:t>
      </w:r>
    </w:p>
    <w:p w14:paraId="00000002" w14:textId="77777777" w:rsidR="00FD1F78" w:rsidRDefault="00FD1F78">
      <w:pPr>
        <w:pBdr>
          <w:top w:val="nil"/>
          <w:left w:val="nil"/>
          <w:bottom w:val="nil"/>
          <w:right w:val="nil"/>
          <w:between w:val="nil"/>
        </w:pBdr>
        <w:jc w:val="both"/>
      </w:pPr>
    </w:p>
    <w:p w14:paraId="00000003" w14:textId="77777777" w:rsidR="00FD1F78" w:rsidRDefault="00FD1F78">
      <w:pPr>
        <w:pBdr>
          <w:top w:val="nil"/>
          <w:left w:val="nil"/>
          <w:bottom w:val="nil"/>
          <w:right w:val="nil"/>
          <w:between w:val="nil"/>
        </w:pBdr>
        <w:jc w:val="both"/>
      </w:pPr>
    </w:p>
    <w:p w14:paraId="00000004" w14:textId="77777777" w:rsidR="00FD1F78" w:rsidRDefault="00757E5D">
      <w:pPr>
        <w:pBdr>
          <w:top w:val="nil"/>
          <w:left w:val="nil"/>
          <w:bottom w:val="nil"/>
          <w:right w:val="nil"/>
          <w:between w:val="nil"/>
        </w:pBdr>
        <w:jc w:val="both"/>
      </w:pPr>
      <w:r>
        <w:rPr>
          <w:rFonts w:ascii="Arial" w:eastAsia="Arial" w:hAnsi="Arial" w:cs="Arial"/>
          <w:b/>
          <w:sz w:val="22"/>
          <w:szCs w:val="22"/>
        </w:rPr>
        <w:t xml:space="preserve">NGO Director call </w:t>
      </w:r>
      <w:r>
        <w:rPr>
          <w:rFonts w:ascii="Arial" w:eastAsia="Arial" w:hAnsi="Arial" w:cs="Arial"/>
          <w:b/>
          <w:sz w:val="22"/>
          <w:szCs w:val="22"/>
        </w:rPr>
        <w:tab/>
      </w:r>
    </w:p>
    <w:p w14:paraId="00000005" w14:textId="77777777" w:rsidR="00FD1F78" w:rsidRDefault="00FD1F78">
      <w:pPr>
        <w:pBdr>
          <w:top w:val="nil"/>
          <w:left w:val="nil"/>
          <w:bottom w:val="nil"/>
          <w:right w:val="nil"/>
          <w:between w:val="nil"/>
        </w:pBdr>
        <w:jc w:val="both"/>
      </w:pPr>
    </w:p>
    <w:p w14:paraId="00000006" w14:textId="6ADE6E77" w:rsidR="00FD1F78" w:rsidRDefault="00757E5D">
      <w:pPr>
        <w:pBdr>
          <w:top w:val="nil"/>
          <w:left w:val="nil"/>
          <w:bottom w:val="nil"/>
          <w:right w:val="nil"/>
          <w:between w:val="nil"/>
        </w:pBdr>
        <w:jc w:val="both"/>
      </w:pPr>
      <w:r>
        <w:rPr>
          <w:rFonts w:ascii="Arial" w:eastAsia="Arial" w:hAnsi="Arial" w:cs="Arial"/>
          <w:sz w:val="22"/>
          <w:szCs w:val="22"/>
        </w:rPr>
        <w:t>You are Alex Pagel, Director and Founder of the NGO</w:t>
      </w:r>
      <w:r w:rsidR="00E10B03">
        <w:rPr>
          <w:rFonts w:ascii="Arial" w:eastAsia="Arial" w:hAnsi="Arial" w:cs="Arial"/>
          <w:sz w:val="22"/>
          <w:szCs w:val="22"/>
        </w:rPr>
        <w:t>.</w:t>
      </w:r>
    </w:p>
    <w:p w14:paraId="00000007" w14:textId="77777777" w:rsidR="00FD1F78" w:rsidRDefault="00FD1F78">
      <w:pPr>
        <w:pBdr>
          <w:top w:val="nil"/>
          <w:left w:val="nil"/>
          <w:bottom w:val="nil"/>
          <w:right w:val="nil"/>
          <w:between w:val="nil"/>
        </w:pBdr>
        <w:jc w:val="both"/>
      </w:pPr>
    </w:p>
    <w:p w14:paraId="00000008" w14:textId="7240B866" w:rsidR="00FD1F78" w:rsidRPr="00E10B03" w:rsidRDefault="00757E5D">
      <w:pPr>
        <w:pBdr>
          <w:top w:val="nil"/>
          <w:left w:val="nil"/>
          <w:bottom w:val="nil"/>
          <w:right w:val="nil"/>
          <w:between w:val="nil"/>
        </w:pBdr>
        <w:jc w:val="both"/>
        <w:rPr>
          <w:rFonts w:ascii="Arial" w:eastAsia="Arial" w:hAnsi="Arial" w:cs="Arial"/>
          <w:sz w:val="22"/>
          <w:szCs w:val="22"/>
        </w:rPr>
      </w:pPr>
      <w:r w:rsidRPr="00E10B03">
        <w:rPr>
          <w:rFonts w:ascii="Arial" w:eastAsia="Arial" w:hAnsi="Arial" w:cs="Arial"/>
          <w:sz w:val="22"/>
          <w:szCs w:val="22"/>
        </w:rPr>
        <w:t xml:space="preserve">The call can be organised via Skype or fake Skype. If the latter, take your </w:t>
      </w:r>
      <w:r w:rsidRPr="00E10B03">
        <w:rPr>
          <w:rFonts w:ascii="Arial" w:eastAsia="Arial" w:hAnsi="Arial" w:cs="Arial"/>
          <w:b/>
          <w:sz w:val="22"/>
          <w:szCs w:val="22"/>
        </w:rPr>
        <w:t>Skype sign</w:t>
      </w:r>
      <w:r w:rsidRPr="00E10B03">
        <w:rPr>
          <w:rFonts w:ascii="Arial" w:eastAsia="Arial" w:hAnsi="Arial" w:cs="Arial"/>
          <w:sz w:val="22"/>
          <w:szCs w:val="22"/>
        </w:rPr>
        <w:t xml:space="preserve"> and a chair with you. </w:t>
      </w:r>
      <w:r w:rsidRPr="00E10B03">
        <w:rPr>
          <w:rFonts w:ascii="Arial" w:eastAsia="Roboto" w:hAnsi="Arial" w:cs="Arial"/>
          <w:sz w:val="22"/>
          <w:szCs w:val="22"/>
          <w:highlight w:val="white"/>
        </w:rPr>
        <w:t>Please ensure that you get to talk to most of the participants in the group.</w:t>
      </w:r>
      <w:r w:rsidRPr="00E10B03">
        <w:rPr>
          <w:rFonts w:ascii="Arial" w:eastAsia="Roboto" w:hAnsi="Arial" w:cs="Arial"/>
          <w:sz w:val="22"/>
          <w:szCs w:val="22"/>
        </w:rPr>
        <w:t xml:space="preserve"> </w:t>
      </w:r>
      <w:r w:rsidRPr="00E10B03">
        <w:rPr>
          <w:rFonts w:ascii="Arial" w:eastAsia="Arial" w:hAnsi="Arial" w:cs="Arial"/>
          <w:sz w:val="22"/>
          <w:szCs w:val="22"/>
        </w:rPr>
        <w:t>The call should not last longer than 30 minutes</w:t>
      </w:r>
      <w:r w:rsidR="00E10B03">
        <w:rPr>
          <w:rFonts w:ascii="Arial" w:eastAsia="Arial" w:hAnsi="Arial" w:cs="Arial"/>
          <w:sz w:val="22"/>
          <w:szCs w:val="22"/>
        </w:rPr>
        <w:t>.</w:t>
      </w:r>
    </w:p>
    <w:p w14:paraId="00000009" w14:textId="77777777" w:rsidR="00FD1F78" w:rsidRPr="00E10B03" w:rsidRDefault="00FD1F78">
      <w:pPr>
        <w:pBdr>
          <w:top w:val="nil"/>
          <w:left w:val="nil"/>
          <w:bottom w:val="nil"/>
          <w:right w:val="nil"/>
          <w:between w:val="nil"/>
        </w:pBdr>
        <w:jc w:val="both"/>
        <w:rPr>
          <w:rFonts w:ascii="Arial" w:hAnsi="Arial" w:cs="Arial"/>
          <w:sz w:val="22"/>
          <w:szCs w:val="22"/>
        </w:rPr>
      </w:pPr>
    </w:p>
    <w:p w14:paraId="0000000A" w14:textId="184764E4" w:rsidR="00FD1F78" w:rsidRDefault="00757E5D">
      <w:pPr>
        <w:jc w:val="both"/>
        <w:rPr>
          <w:rFonts w:ascii="Arial" w:eastAsia="Arial" w:hAnsi="Arial" w:cs="Arial"/>
          <w:sz w:val="22"/>
          <w:szCs w:val="22"/>
        </w:rPr>
      </w:pPr>
      <w:r>
        <w:rPr>
          <w:rFonts w:ascii="Arial" w:eastAsia="Arial" w:hAnsi="Arial" w:cs="Arial"/>
          <w:sz w:val="22"/>
          <w:szCs w:val="22"/>
        </w:rPr>
        <w:t xml:space="preserve">You are checking in to ensure the CPTA has received all </w:t>
      </w:r>
      <w:r w:rsidR="00E10B03">
        <w:rPr>
          <w:rFonts w:ascii="Arial" w:eastAsia="Arial" w:hAnsi="Arial" w:cs="Arial"/>
          <w:sz w:val="22"/>
          <w:szCs w:val="22"/>
        </w:rPr>
        <w:t>the r</w:t>
      </w:r>
      <w:r>
        <w:rPr>
          <w:rFonts w:ascii="Arial" w:eastAsia="Arial" w:hAnsi="Arial" w:cs="Arial"/>
          <w:sz w:val="22"/>
          <w:szCs w:val="22"/>
        </w:rPr>
        <w:t>elevant information and because you need information on risk and protective factors regarding children, as well as on a good way to present them, as you are involved in calls with international NGOs interested in partnering with you</w:t>
      </w:r>
    </w:p>
    <w:p w14:paraId="0000000B" w14:textId="77777777" w:rsidR="00FD1F78" w:rsidRDefault="00FD1F78">
      <w:pPr>
        <w:jc w:val="both"/>
        <w:rPr>
          <w:rFonts w:ascii="Arial" w:eastAsia="Arial" w:hAnsi="Arial" w:cs="Arial"/>
          <w:sz w:val="22"/>
          <w:szCs w:val="22"/>
        </w:rPr>
      </w:pPr>
    </w:p>
    <w:p w14:paraId="0000000C" w14:textId="2E6D5120" w:rsidR="00FD1F78" w:rsidRDefault="00757E5D">
      <w:pPr>
        <w:jc w:val="both"/>
        <w:rPr>
          <w:rFonts w:ascii="Arial" w:eastAsia="Arial" w:hAnsi="Arial" w:cs="Arial"/>
          <w:b/>
          <w:sz w:val="22"/>
          <w:szCs w:val="22"/>
        </w:rPr>
      </w:pPr>
      <w:r>
        <w:rPr>
          <w:rFonts w:ascii="Arial" w:eastAsia="Arial" w:hAnsi="Arial" w:cs="Arial"/>
          <w:b/>
          <w:sz w:val="22"/>
          <w:szCs w:val="22"/>
        </w:rPr>
        <w:t>They should:</w:t>
      </w:r>
    </w:p>
    <w:p w14:paraId="63387E29" w14:textId="77777777" w:rsidR="00757E5D" w:rsidRDefault="00757E5D">
      <w:pPr>
        <w:jc w:val="both"/>
        <w:rPr>
          <w:rFonts w:ascii="Arial" w:eastAsia="Arial" w:hAnsi="Arial" w:cs="Arial"/>
          <w:b/>
          <w:sz w:val="22"/>
          <w:szCs w:val="22"/>
        </w:rPr>
      </w:pPr>
    </w:p>
    <w:p w14:paraId="0000000D" w14:textId="68DB5587" w:rsidR="00FD1F78" w:rsidRDefault="00757E5D">
      <w:pPr>
        <w:numPr>
          <w:ilvl w:val="0"/>
          <w:numId w:val="4"/>
        </w:numPr>
        <w:jc w:val="both"/>
        <w:rPr>
          <w:rFonts w:ascii="Arial" w:eastAsia="Arial" w:hAnsi="Arial" w:cs="Arial"/>
          <w:sz w:val="22"/>
          <w:szCs w:val="22"/>
        </w:rPr>
      </w:pPr>
      <w:r>
        <w:rPr>
          <w:rFonts w:ascii="Arial" w:eastAsia="Arial" w:hAnsi="Arial" w:cs="Arial"/>
          <w:sz w:val="22"/>
          <w:szCs w:val="22"/>
        </w:rPr>
        <w:t>Consolidate all known information provided through the country profile and the OCHA Sitrep #1 and # 2.</w:t>
      </w:r>
    </w:p>
    <w:p w14:paraId="0000000E" w14:textId="056E5963" w:rsidR="00FD1F78" w:rsidRDefault="00757E5D">
      <w:pPr>
        <w:numPr>
          <w:ilvl w:val="0"/>
          <w:numId w:val="4"/>
        </w:numPr>
        <w:jc w:val="both"/>
        <w:rPr>
          <w:rFonts w:ascii="Arial" w:eastAsia="Arial" w:hAnsi="Arial" w:cs="Arial"/>
          <w:sz w:val="22"/>
          <w:szCs w:val="22"/>
        </w:rPr>
      </w:pPr>
      <w:r>
        <w:rPr>
          <w:rFonts w:ascii="Arial" w:eastAsia="Arial" w:hAnsi="Arial" w:cs="Arial"/>
          <w:sz w:val="22"/>
          <w:szCs w:val="22"/>
        </w:rPr>
        <w:t>Be aware of the children’s testimonials sent by the education manager.</w:t>
      </w:r>
    </w:p>
    <w:p w14:paraId="0000000F" w14:textId="3C9690BF" w:rsidR="00FD1F78" w:rsidRDefault="00757E5D">
      <w:pPr>
        <w:numPr>
          <w:ilvl w:val="0"/>
          <w:numId w:val="4"/>
        </w:numPr>
        <w:jc w:val="both"/>
        <w:rPr>
          <w:rFonts w:ascii="Arial" w:eastAsia="Arial" w:hAnsi="Arial" w:cs="Arial"/>
          <w:sz w:val="22"/>
          <w:szCs w:val="22"/>
        </w:rPr>
      </w:pPr>
      <w:r>
        <w:rPr>
          <w:rFonts w:ascii="Arial" w:eastAsia="Arial" w:hAnsi="Arial" w:cs="Arial"/>
          <w:sz w:val="22"/>
          <w:szCs w:val="22"/>
        </w:rPr>
        <w:t>Be aware of the CPWG meeting happening later in the day.</w:t>
      </w:r>
    </w:p>
    <w:p w14:paraId="00000010" w14:textId="487D3297" w:rsidR="00FD1F78" w:rsidRDefault="00757E5D">
      <w:pPr>
        <w:numPr>
          <w:ilvl w:val="0"/>
          <w:numId w:val="4"/>
        </w:numPr>
        <w:jc w:val="both"/>
        <w:rPr>
          <w:rFonts w:ascii="Arial" w:eastAsia="Arial" w:hAnsi="Arial" w:cs="Arial"/>
          <w:sz w:val="22"/>
          <w:szCs w:val="22"/>
        </w:rPr>
      </w:pPr>
      <w:r>
        <w:rPr>
          <w:rFonts w:ascii="Arial" w:eastAsia="Arial" w:hAnsi="Arial" w:cs="Arial"/>
          <w:sz w:val="22"/>
          <w:szCs w:val="22"/>
        </w:rPr>
        <w:t>Have a short 2- 3 slide presentation ready to start the conversation.</w:t>
      </w:r>
    </w:p>
    <w:p w14:paraId="00000011" w14:textId="77777777" w:rsidR="00FD1F78" w:rsidRDefault="00FD1F78">
      <w:pPr>
        <w:pBdr>
          <w:top w:val="nil"/>
          <w:left w:val="nil"/>
          <w:bottom w:val="nil"/>
          <w:right w:val="nil"/>
          <w:between w:val="nil"/>
        </w:pBdr>
        <w:jc w:val="both"/>
      </w:pPr>
    </w:p>
    <w:p w14:paraId="00000012" w14:textId="77777777" w:rsidR="00FD1F78" w:rsidRDefault="00757E5D">
      <w:pPr>
        <w:pBdr>
          <w:top w:val="nil"/>
          <w:left w:val="nil"/>
          <w:bottom w:val="nil"/>
          <w:right w:val="nil"/>
          <w:between w:val="nil"/>
        </w:pBdr>
        <w:jc w:val="both"/>
      </w:pPr>
      <w:r>
        <w:rPr>
          <w:rFonts w:ascii="Arial" w:eastAsia="Arial" w:hAnsi="Arial" w:cs="Arial"/>
          <w:b/>
          <w:sz w:val="22"/>
          <w:szCs w:val="22"/>
        </w:rPr>
        <w:t>Questions to guide the conversation</w:t>
      </w:r>
    </w:p>
    <w:p w14:paraId="00000013" w14:textId="77777777" w:rsidR="00FD1F78" w:rsidRDefault="00FD1F78">
      <w:pPr>
        <w:pBdr>
          <w:top w:val="nil"/>
          <w:left w:val="nil"/>
          <w:bottom w:val="nil"/>
          <w:right w:val="nil"/>
          <w:between w:val="nil"/>
        </w:pBdr>
        <w:jc w:val="both"/>
      </w:pPr>
    </w:p>
    <w:p w14:paraId="00000014" w14:textId="77777777" w:rsidR="00FD1F78" w:rsidRDefault="00757E5D">
      <w:pPr>
        <w:numPr>
          <w:ilvl w:val="0"/>
          <w:numId w:val="3"/>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What protection risks exist for children in Abari at the moment?</w:t>
      </w:r>
    </w:p>
    <w:p w14:paraId="00000015" w14:textId="77777777" w:rsidR="00FD1F78" w:rsidRDefault="00757E5D">
      <w:pPr>
        <w:numPr>
          <w:ilvl w:val="0"/>
          <w:numId w:val="3"/>
        </w:numPr>
        <w:rPr>
          <w:rFonts w:ascii="Arial" w:eastAsia="Arial" w:hAnsi="Arial" w:cs="Arial"/>
          <w:sz w:val="22"/>
          <w:szCs w:val="22"/>
        </w:rPr>
      </w:pPr>
      <w:r>
        <w:rPr>
          <w:rFonts w:ascii="Arial" w:eastAsia="Arial" w:hAnsi="Arial" w:cs="Arial"/>
          <w:sz w:val="22"/>
          <w:szCs w:val="22"/>
        </w:rPr>
        <w:t>What protective factors could be capitalised upon despite the consequences of the typhoon?</w:t>
      </w:r>
    </w:p>
    <w:p w14:paraId="00000016" w14:textId="77777777" w:rsidR="00FD1F78" w:rsidRDefault="00FD1F78">
      <w:pPr>
        <w:pBdr>
          <w:top w:val="nil"/>
          <w:left w:val="nil"/>
          <w:bottom w:val="nil"/>
          <w:right w:val="nil"/>
          <w:between w:val="nil"/>
        </w:pBdr>
        <w:jc w:val="both"/>
      </w:pPr>
    </w:p>
    <w:p w14:paraId="00000017" w14:textId="77777777" w:rsidR="00FD1F78" w:rsidRDefault="00757E5D">
      <w:pPr>
        <w:pBdr>
          <w:top w:val="nil"/>
          <w:left w:val="nil"/>
          <w:bottom w:val="nil"/>
          <w:right w:val="nil"/>
          <w:between w:val="nil"/>
        </w:pBdr>
        <w:jc w:val="both"/>
      </w:pPr>
      <w:r>
        <w:rPr>
          <w:rFonts w:ascii="Arial" w:eastAsia="Arial" w:hAnsi="Arial" w:cs="Arial"/>
          <w:b/>
          <w:sz w:val="22"/>
          <w:szCs w:val="22"/>
        </w:rPr>
        <w:t xml:space="preserve">KEY CONSIDERATIONS </w:t>
      </w:r>
    </w:p>
    <w:p w14:paraId="00000018" w14:textId="77777777" w:rsidR="00FD1F78" w:rsidRDefault="00FD1F78" w:rsidP="00E10B03">
      <w:pPr>
        <w:pBdr>
          <w:top w:val="nil"/>
          <w:left w:val="nil"/>
          <w:bottom w:val="nil"/>
          <w:right w:val="nil"/>
          <w:between w:val="nil"/>
        </w:pBdr>
        <w:jc w:val="both"/>
      </w:pPr>
    </w:p>
    <w:p w14:paraId="00000019" w14:textId="1FD424DC" w:rsidR="00FD1F78" w:rsidRDefault="00E10B03" w:rsidP="00E10B03">
      <w:pPr>
        <w:numPr>
          <w:ilvl w:val="0"/>
          <w:numId w:val="1"/>
        </w:numPr>
        <w:pBdr>
          <w:top w:val="nil"/>
          <w:left w:val="nil"/>
          <w:bottom w:val="nil"/>
          <w:right w:val="nil"/>
          <w:between w:val="nil"/>
        </w:pBdr>
        <w:ind w:hanging="360"/>
        <w:jc w:val="both"/>
        <w:rPr>
          <w:sz w:val="22"/>
          <w:szCs w:val="22"/>
        </w:rPr>
      </w:pPr>
      <w:bookmarkStart w:id="0" w:name="_heading=h.gjdgxs" w:colFirst="0" w:colLast="0"/>
      <w:bookmarkEnd w:id="0"/>
      <w:r>
        <w:rPr>
          <w:rFonts w:ascii="Arial" w:eastAsia="Arial" w:hAnsi="Arial" w:cs="Arial"/>
          <w:sz w:val="22"/>
          <w:szCs w:val="22"/>
        </w:rPr>
        <w:t>NGOs should be highlighting</w:t>
      </w:r>
      <w:r w:rsidR="00757E5D">
        <w:rPr>
          <w:rFonts w:ascii="Arial" w:eastAsia="Arial" w:hAnsi="Arial" w:cs="Arial"/>
          <w:sz w:val="22"/>
          <w:szCs w:val="22"/>
        </w:rPr>
        <w:t xml:space="preserve"> the impact of the typhoon on an already fragile conflict context. The typhoon has caused displacement, difficult living conditions in evacuation centres and has further deteriorated if not halted livelihood opportunities. In this context the main participants should stress the need to monitor and respond to cases of separated and unaccompanied children and </w:t>
      </w:r>
      <w:r>
        <w:rPr>
          <w:rFonts w:ascii="Arial" w:eastAsia="Arial" w:hAnsi="Arial" w:cs="Arial"/>
          <w:sz w:val="22"/>
          <w:szCs w:val="22"/>
        </w:rPr>
        <w:t xml:space="preserve">to </w:t>
      </w:r>
      <w:r w:rsidR="00757E5D">
        <w:rPr>
          <w:rFonts w:ascii="Arial" w:eastAsia="Arial" w:hAnsi="Arial" w:cs="Arial"/>
          <w:sz w:val="22"/>
          <w:szCs w:val="22"/>
        </w:rPr>
        <w:t xml:space="preserve">prevent secondary separation cases, cater for the MHPSS need for children and caregivers, prevent resorting to negative coping mechanisms such as child labour and its worst forms (including human trafficking particularly as some of the areas are tourist destinations). Ensuring the safety of evacuation centres would also be an essential element that should be highlighted. </w:t>
      </w:r>
    </w:p>
    <w:p w14:paraId="0000001A" w14:textId="77777777" w:rsidR="00FD1F78" w:rsidRDefault="00757E5D" w:rsidP="00E10B03">
      <w:pPr>
        <w:numPr>
          <w:ilvl w:val="0"/>
          <w:numId w:val="1"/>
        </w:numPr>
        <w:pBdr>
          <w:top w:val="nil"/>
          <w:left w:val="nil"/>
          <w:bottom w:val="nil"/>
          <w:right w:val="nil"/>
          <w:between w:val="nil"/>
        </w:pBdr>
        <w:ind w:hanging="360"/>
        <w:jc w:val="both"/>
        <w:rPr>
          <w:sz w:val="22"/>
          <w:szCs w:val="22"/>
        </w:rPr>
      </w:pPr>
      <w:bookmarkStart w:id="1" w:name="_heading=h.x6vwawf9tq2s" w:colFirst="0" w:colLast="0"/>
      <w:bookmarkEnd w:id="1"/>
      <w:r>
        <w:rPr>
          <w:rFonts w:ascii="Arial" w:eastAsia="Arial" w:hAnsi="Arial" w:cs="Arial"/>
          <w:sz w:val="22"/>
          <w:szCs w:val="22"/>
        </w:rPr>
        <w:t>The main protective factors that the participants should be able to highlight are:</w:t>
      </w:r>
    </w:p>
    <w:p w14:paraId="0000001B" w14:textId="0A8E50A2" w:rsidR="00FD1F78" w:rsidRDefault="00757E5D" w:rsidP="00E10B03">
      <w:pPr>
        <w:numPr>
          <w:ilvl w:val="0"/>
          <w:numId w:val="1"/>
        </w:numPr>
        <w:pBdr>
          <w:top w:val="nil"/>
          <w:left w:val="nil"/>
          <w:bottom w:val="nil"/>
          <w:right w:val="nil"/>
          <w:between w:val="nil"/>
        </w:pBdr>
        <w:jc w:val="both"/>
        <w:rPr>
          <w:sz w:val="22"/>
          <w:szCs w:val="22"/>
        </w:rPr>
      </w:pPr>
      <w:bookmarkStart w:id="2" w:name="_heading=h.tbhduu2t32dl" w:colFirst="0" w:colLast="0"/>
      <w:bookmarkEnd w:id="2"/>
      <w:r>
        <w:rPr>
          <w:rFonts w:ascii="Arial" w:eastAsia="Arial" w:hAnsi="Arial" w:cs="Arial"/>
          <w:sz w:val="22"/>
          <w:szCs w:val="22"/>
        </w:rPr>
        <w:t>the existence of a functioning coordination system under the auspices of UNOCHA.</w:t>
      </w:r>
    </w:p>
    <w:p w14:paraId="0000001C" w14:textId="10B7FC18" w:rsidR="00FD1F78" w:rsidRDefault="00757E5D" w:rsidP="00E10B03">
      <w:pPr>
        <w:numPr>
          <w:ilvl w:val="0"/>
          <w:numId w:val="1"/>
        </w:numPr>
        <w:pBdr>
          <w:top w:val="nil"/>
          <w:left w:val="nil"/>
          <w:bottom w:val="nil"/>
          <w:right w:val="nil"/>
          <w:between w:val="nil"/>
        </w:pBdr>
        <w:jc w:val="both"/>
        <w:rPr>
          <w:sz w:val="22"/>
          <w:szCs w:val="22"/>
        </w:rPr>
      </w:pPr>
      <w:bookmarkStart w:id="3" w:name="_heading=h.rrx2r66fd56b" w:colFirst="0" w:colLast="0"/>
      <w:bookmarkEnd w:id="3"/>
      <w:r>
        <w:rPr>
          <w:rFonts w:ascii="Arial" w:eastAsia="Arial" w:hAnsi="Arial" w:cs="Arial"/>
          <w:sz w:val="22"/>
          <w:szCs w:val="22"/>
        </w:rPr>
        <w:t>Cash and Voucher Assistance Working Group already coordinating a response.</w:t>
      </w:r>
    </w:p>
    <w:p w14:paraId="0000001D" w14:textId="7D4EE2C2" w:rsidR="00FD1F78" w:rsidRDefault="00757E5D" w:rsidP="00E10B03">
      <w:pPr>
        <w:numPr>
          <w:ilvl w:val="0"/>
          <w:numId w:val="1"/>
        </w:numPr>
        <w:pBdr>
          <w:top w:val="nil"/>
          <w:left w:val="nil"/>
          <w:bottom w:val="nil"/>
          <w:right w:val="nil"/>
          <w:between w:val="nil"/>
        </w:pBdr>
        <w:jc w:val="both"/>
        <w:rPr>
          <w:rFonts w:ascii="Arial" w:eastAsia="Arial" w:hAnsi="Arial" w:cs="Arial"/>
          <w:sz w:val="22"/>
          <w:szCs w:val="22"/>
        </w:rPr>
      </w:pPr>
      <w:bookmarkStart w:id="4" w:name="_heading=h.3x596vrkop9e" w:colFirst="0" w:colLast="0"/>
      <w:bookmarkEnd w:id="4"/>
      <w:r>
        <w:rPr>
          <w:rFonts w:ascii="Arial" w:eastAsia="Arial" w:hAnsi="Arial" w:cs="Arial"/>
          <w:sz w:val="22"/>
          <w:szCs w:val="22"/>
        </w:rPr>
        <w:t>the Community of Practice on Accountability for Affected People/Community Engagement to roll out a 3W (Who, What, Where) mapping of interventions;</w:t>
      </w:r>
    </w:p>
    <w:p w14:paraId="0000001E" w14:textId="77777777" w:rsidR="00FD1F78" w:rsidRDefault="00757E5D" w:rsidP="00E10B03">
      <w:pPr>
        <w:numPr>
          <w:ilvl w:val="0"/>
          <w:numId w:val="1"/>
        </w:numPr>
        <w:pBdr>
          <w:top w:val="nil"/>
          <w:left w:val="nil"/>
          <w:bottom w:val="nil"/>
          <w:right w:val="nil"/>
          <w:between w:val="nil"/>
        </w:pBdr>
        <w:jc w:val="both"/>
        <w:rPr>
          <w:rFonts w:ascii="Arial" w:eastAsia="Arial" w:hAnsi="Arial" w:cs="Arial"/>
          <w:sz w:val="22"/>
          <w:szCs w:val="22"/>
        </w:rPr>
      </w:pPr>
      <w:bookmarkStart w:id="5" w:name="_heading=h.w9izvnbzq7ss" w:colFirst="0" w:colLast="0"/>
      <w:bookmarkEnd w:id="5"/>
      <w:r>
        <w:rPr>
          <w:rFonts w:ascii="Arial" w:eastAsia="Arial" w:hAnsi="Arial" w:cs="Arial"/>
          <w:sz w:val="22"/>
          <w:szCs w:val="22"/>
        </w:rPr>
        <w:t>Child helpline has been reactivated in all provinces.</w:t>
      </w:r>
    </w:p>
    <w:p w14:paraId="0000001F" w14:textId="565E159A" w:rsidR="00FD1F78" w:rsidRDefault="00757E5D">
      <w:pPr>
        <w:numPr>
          <w:ilvl w:val="0"/>
          <w:numId w:val="1"/>
        </w:numPr>
        <w:pBdr>
          <w:top w:val="nil"/>
          <w:left w:val="nil"/>
          <w:bottom w:val="nil"/>
          <w:right w:val="nil"/>
          <w:between w:val="nil"/>
        </w:pBdr>
        <w:rPr>
          <w:rFonts w:ascii="Arial" w:eastAsia="Arial" w:hAnsi="Arial" w:cs="Arial"/>
          <w:sz w:val="22"/>
          <w:szCs w:val="22"/>
        </w:rPr>
      </w:pPr>
      <w:bookmarkStart w:id="6" w:name="_heading=h.7h0jjxpe3c0w" w:colFirst="0" w:colLast="0"/>
      <w:bookmarkEnd w:id="6"/>
      <w:r>
        <w:rPr>
          <w:rFonts w:ascii="Arial" w:eastAsia="Arial" w:hAnsi="Arial" w:cs="Arial"/>
          <w:sz w:val="22"/>
          <w:szCs w:val="22"/>
        </w:rPr>
        <w:lastRenderedPageBreak/>
        <w:t>CP referral pathway existing but in need of updating.</w:t>
      </w:r>
    </w:p>
    <w:p w14:paraId="00000020" w14:textId="77777777" w:rsidR="00FD1F78" w:rsidRDefault="00FD1F78">
      <w:pPr>
        <w:pBdr>
          <w:top w:val="nil"/>
          <w:left w:val="nil"/>
          <w:bottom w:val="nil"/>
          <w:right w:val="nil"/>
          <w:between w:val="nil"/>
        </w:pBdr>
        <w:rPr>
          <w:rFonts w:ascii="Arial" w:eastAsia="Arial" w:hAnsi="Arial" w:cs="Arial"/>
          <w:sz w:val="22"/>
          <w:szCs w:val="22"/>
        </w:rPr>
      </w:pPr>
      <w:bookmarkStart w:id="7" w:name="_heading=h.b8id6wtyy0go" w:colFirst="0" w:colLast="0"/>
      <w:bookmarkEnd w:id="7"/>
    </w:p>
    <w:p w14:paraId="00000021" w14:textId="77777777" w:rsidR="00FD1F78" w:rsidRDefault="00757E5D">
      <w:pPr>
        <w:rPr>
          <w:rFonts w:ascii="Arial" w:eastAsia="Arial" w:hAnsi="Arial" w:cs="Arial"/>
          <w:sz w:val="22"/>
          <w:szCs w:val="22"/>
        </w:rPr>
      </w:pPr>
      <w:bookmarkStart w:id="8" w:name="_heading=h.9ukmp8uc2j6o" w:colFirst="0" w:colLast="0"/>
      <w:bookmarkEnd w:id="8"/>
      <w:r>
        <w:rPr>
          <w:rFonts w:ascii="Arial" w:eastAsia="Arial" w:hAnsi="Arial" w:cs="Arial"/>
          <w:b/>
          <w:sz w:val="22"/>
          <w:szCs w:val="22"/>
        </w:rPr>
        <w:t>Before you leave the call</w:t>
      </w:r>
    </w:p>
    <w:p w14:paraId="00000022" w14:textId="77777777" w:rsidR="00FD1F78" w:rsidRDefault="00FD1F78">
      <w:pPr>
        <w:pBdr>
          <w:top w:val="nil"/>
          <w:left w:val="nil"/>
          <w:bottom w:val="nil"/>
          <w:right w:val="nil"/>
          <w:between w:val="nil"/>
        </w:pBdr>
        <w:rPr>
          <w:rFonts w:ascii="Arial" w:eastAsia="Arial" w:hAnsi="Arial" w:cs="Arial"/>
          <w:sz w:val="22"/>
          <w:szCs w:val="22"/>
        </w:rPr>
      </w:pPr>
    </w:p>
    <w:p w14:paraId="00000023" w14:textId="1EE66E49" w:rsidR="00FD1F78" w:rsidRDefault="00757E5D" w:rsidP="000E3C93">
      <w:pPr>
        <w:numPr>
          <w:ilvl w:val="0"/>
          <w:numId w:val="2"/>
        </w:numPr>
        <w:ind w:hanging="360"/>
        <w:jc w:val="both"/>
        <w:rPr>
          <w:sz w:val="22"/>
          <w:szCs w:val="22"/>
        </w:rPr>
      </w:pPr>
      <w:bookmarkStart w:id="9" w:name="_heading=h.cp7uwtzfedp6" w:colFirst="0" w:colLast="0"/>
      <w:bookmarkEnd w:id="9"/>
      <w:r>
        <w:rPr>
          <w:rFonts w:ascii="Arial" w:eastAsia="Arial" w:hAnsi="Arial" w:cs="Arial"/>
          <w:sz w:val="22"/>
          <w:szCs w:val="22"/>
        </w:rPr>
        <w:t xml:space="preserve">Say that you have a call at 10:00 am and if everything goes well you will provide more instructions to start developing a concept note. Ask participants to share the presentation by 10:00 am in order to use it in upcoming calls and meetings. Remind participants to be prepared for the CPWG meeting happening later today and stress that you are keen to hear about the discussion. </w:t>
      </w:r>
    </w:p>
    <w:p w14:paraId="00000024" w14:textId="77777777" w:rsidR="00FD1F78" w:rsidRDefault="00FD1F78">
      <w:pPr>
        <w:pBdr>
          <w:top w:val="nil"/>
          <w:left w:val="nil"/>
          <w:bottom w:val="nil"/>
          <w:right w:val="nil"/>
          <w:between w:val="nil"/>
        </w:pBdr>
        <w:ind w:left="720"/>
        <w:rPr>
          <w:sz w:val="22"/>
          <w:szCs w:val="22"/>
        </w:rPr>
      </w:pPr>
      <w:bookmarkStart w:id="10" w:name="_GoBack"/>
      <w:bookmarkEnd w:id="10"/>
    </w:p>
    <w:p w14:paraId="00000025" w14:textId="77777777" w:rsidR="00FD1F78" w:rsidRDefault="00FD1F78">
      <w:pPr>
        <w:pBdr>
          <w:top w:val="nil"/>
          <w:left w:val="nil"/>
          <w:bottom w:val="nil"/>
          <w:right w:val="nil"/>
          <w:between w:val="nil"/>
        </w:pBdr>
        <w:rPr>
          <w:rFonts w:ascii="Arial" w:eastAsia="Arial" w:hAnsi="Arial" w:cs="Arial"/>
          <w:sz w:val="22"/>
          <w:szCs w:val="22"/>
        </w:rPr>
      </w:pPr>
    </w:p>
    <w:p w14:paraId="00000026" w14:textId="77777777" w:rsidR="00FD1F78" w:rsidRDefault="00FD1F78">
      <w:pPr>
        <w:pBdr>
          <w:top w:val="nil"/>
          <w:left w:val="nil"/>
          <w:bottom w:val="nil"/>
          <w:right w:val="nil"/>
          <w:between w:val="nil"/>
        </w:pBdr>
        <w:rPr>
          <w:rFonts w:ascii="Arial" w:eastAsia="Arial" w:hAnsi="Arial" w:cs="Arial"/>
          <w:sz w:val="22"/>
          <w:szCs w:val="22"/>
        </w:rPr>
      </w:pPr>
    </w:p>
    <w:p w14:paraId="00000027" w14:textId="77777777" w:rsidR="00FD1F78" w:rsidRDefault="00757E5D">
      <w:pPr>
        <w:jc w:val="both"/>
        <w:rPr>
          <w:rFonts w:ascii="Arial" w:eastAsia="Arial" w:hAnsi="Arial" w:cs="Arial"/>
          <w:color w:val="FF0000"/>
          <w:sz w:val="22"/>
          <w:szCs w:val="22"/>
        </w:rPr>
      </w:pPr>
      <w:r>
        <w:rPr>
          <w:rFonts w:ascii="Arial" w:eastAsia="Arial" w:hAnsi="Arial" w:cs="Arial"/>
          <w:b/>
          <w:color w:val="FF0000"/>
          <w:sz w:val="22"/>
          <w:szCs w:val="22"/>
        </w:rPr>
        <w:t xml:space="preserve">Mention that you are available by email today. </w:t>
      </w:r>
    </w:p>
    <w:p w14:paraId="00000028" w14:textId="77777777" w:rsidR="00FD1F78" w:rsidRDefault="00757E5D">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_ _ _ _ _ _ _ _ _ _ _ _ _ _ _ _ _ _ _ _ _ _ _ _ _ _ _ _ _ _ _ _ _ _ _ _ _ _ _ _ _ _ _ _ _ </w:t>
      </w:r>
    </w:p>
    <w:p w14:paraId="00000029" w14:textId="77777777" w:rsidR="00FD1F78" w:rsidRDefault="00FD1F78">
      <w:pPr>
        <w:pBdr>
          <w:top w:val="nil"/>
          <w:left w:val="nil"/>
          <w:bottom w:val="nil"/>
          <w:right w:val="nil"/>
          <w:between w:val="nil"/>
        </w:pBdr>
        <w:rPr>
          <w:rFonts w:ascii="Arial" w:eastAsia="Arial" w:hAnsi="Arial" w:cs="Arial"/>
          <w:sz w:val="22"/>
          <w:szCs w:val="22"/>
        </w:rPr>
      </w:pPr>
    </w:p>
    <w:p w14:paraId="0000002A" w14:textId="77777777" w:rsidR="00FD1F78" w:rsidRDefault="00FD1F78">
      <w:pPr>
        <w:pBdr>
          <w:top w:val="nil"/>
          <w:left w:val="nil"/>
          <w:bottom w:val="nil"/>
          <w:right w:val="nil"/>
          <w:between w:val="nil"/>
        </w:pBdr>
      </w:pPr>
    </w:p>
    <w:p w14:paraId="0000002B" w14:textId="77777777" w:rsidR="00FD1F78" w:rsidRDefault="00FD1F78">
      <w:pPr>
        <w:pBdr>
          <w:top w:val="nil"/>
          <w:left w:val="nil"/>
          <w:bottom w:val="nil"/>
          <w:right w:val="nil"/>
          <w:between w:val="nil"/>
        </w:pBdr>
      </w:pPr>
    </w:p>
    <w:sectPr w:rsidR="00FD1F78">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44B17"/>
    <w:multiLevelType w:val="multilevel"/>
    <w:tmpl w:val="1056279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nsid w:val="245B751A"/>
    <w:multiLevelType w:val="multilevel"/>
    <w:tmpl w:val="577CB2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34E277EE"/>
    <w:multiLevelType w:val="multilevel"/>
    <w:tmpl w:val="5A2819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nsid w:val="525A0AA6"/>
    <w:multiLevelType w:val="multilevel"/>
    <w:tmpl w:val="62A4B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FD1F78"/>
    <w:rsid w:val="000E3C93"/>
    <w:rsid w:val="00757E5D"/>
    <w:rsid w:val="00E10B03"/>
    <w:rsid w:val="00FD1F7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spacing w:before="240" w:after="40"/>
      <w:outlineLvl w:val="3"/>
    </w:pPr>
    <w:rPr>
      <w:b/>
      <w:color w:val="000000"/>
    </w:rPr>
  </w:style>
  <w:style w:type="paragraph" w:styleId="Heading5">
    <w:name w:val="heading 5"/>
    <w:basedOn w:val="Normal"/>
    <w:next w:val="Normal"/>
    <w:uiPriority w:val="9"/>
    <w:semiHidden/>
    <w:unhideWhenUsed/>
    <w:qFormat/>
    <w:pPr>
      <w:keepNext/>
      <w:keepLines/>
      <w:spacing w:before="220" w:after="40"/>
      <w:outlineLvl w:val="4"/>
    </w:pPr>
    <w:rPr>
      <w:b/>
      <w:color w:val="000000"/>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color w:val="000000"/>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spacing w:before="240" w:after="40"/>
      <w:outlineLvl w:val="3"/>
    </w:pPr>
    <w:rPr>
      <w:b/>
      <w:color w:val="000000"/>
    </w:rPr>
  </w:style>
  <w:style w:type="paragraph" w:styleId="Heading5">
    <w:name w:val="heading 5"/>
    <w:basedOn w:val="Normal"/>
    <w:next w:val="Normal"/>
    <w:uiPriority w:val="9"/>
    <w:semiHidden/>
    <w:unhideWhenUsed/>
    <w:qFormat/>
    <w:pPr>
      <w:keepNext/>
      <w:keepLines/>
      <w:spacing w:before="220" w:after="40"/>
      <w:outlineLvl w:val="4"/>
    </w:pPr>
    <w:rPr>
      <w:b/>
      <w:color w:val="000000"/>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color w:val="000000"/>
      <w:sz w:val="72"/>
      <w:szCs w:val="72"/>
    </w:rPr>
  </w:style>
  <w:style w:type="table" w:customStyle="1" w:styleId="TableNormal1">
    <w:name w:val="Table Normal1"/>
    <w:tblPr>
      <w:tblCellMar>
        <w:top w:w="0" w:type="dxa"/>
        <w:left w:w="0" w:type="dxa"/>
        <w:bottom w:w="0" w:type="dxa"/>
        <w:right w:w="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IVMopyGEYf6KycMMwLrg9TOvtA==">CgMxLjAyCGguZ2pkZ3hzMg5oLng2dndhd2Y5dHEyczIOaC50YmhkdXUydDMyZGwyDmgucnJ4MnI2NmZkNTZiMg5oLjN4NTk2dnJrb3A5ZTIOaC53OWl6dm5ienE3c3MyDmguN2gwamp4cGUzYzB3Mg5oLmI4aWQ2d3R5eTBnbzIOaC45dWttcDh1YzJqNm8yDmguY3A3dXd0emZlZHA2OAByITEwZEkwX1hkaDJOcTVodFEtVEFTZmVsTXZDbmFLcG1CSA==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Elaine Purnell</cp:lastModifiedBy>
  <cp:revision>4</cp:revision>
  <dcterms:created xsi:type="dcterms:W3CDTF">2024-04-07T17:04:00Z</dcterms:created>
  <dcterms:modified xsi:type="dcterms:W3CDTF">2024-04-25T19:05:00Z</dcterms:modified>
</cp:coreProperties>
</file>